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2" w:rsidRDefault="00EE2E11" w:rsidP="00EE2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11">
        <w:rPr>
          <w:rFonts w:ascii="Times New Roman" w:hAnsi="Times New Roman" w:cs="Times New Roman"/>
          <w:b/>
          <w:sz w:val="28"/>
          <w:szCs w:val="28"/>
        </w:rPr>
        <w:t xml:space="preserve">Community Resource Mapping </w:t>
      </w:r>
      <w:r w:rsidR="00781D9A" w:rsidRPr="00EE2E11">
        <w:rPr>
          <w:rFonts w:ascii="Times New Roman" w:hAnsi="Times New Roman" w:cs="Times New Roman"/>
          <w:b/>
          <w:sz w:val="28"/>
          <w:szCs w:val="28"/>
        </w:rPr>
        <w:t>for Community Collaboratives</w:t>
      </w:r>
    </w:p>
    <w:p w:rsidR="00F70CD2" w:rsidRDefault="00D20C3E" w:rsidP="00F70C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CD2">
        <w:rPr>
          <w:rFonts w:ascii="Times New Roman" w:hAnsi="Times New Roman" w:cs="Times New Roman"/>
          <w:sz w:val="24"/>
          <w:szCs w:val="24"/>
        </w:rPr>
        <w:t xml:space="preserve">Please note: </w:t>
      </w:r>
    </w:p>
    <w:p w:rsidR="00F70CD2" w:rsidRDefault="00D20C3E" w:rsidP="00F70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CD2">
        <w:rPr>
          <w:rFonts w:ascii="Times New Roman" w:hAnsi="Times New Roman" w:cs="Times New Roman"/>
          <w:sz w:val="24"/>
          <w:szCs w:val="24"/>
          <w:highlight w:val="cyan"/>
        </w:rPr>
        <w:t>School resources in a different color</w:t>
      </w:r>
    </w:p>
    <w:p w:rsidR="00F70CD2" w:rsidRDefault="00F70CD2" w:rsidP="00F70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20C3E" w:rsidRPr="00F70CD2">
        <w:rPr>
          <w:rFonts w:ascii="Times New Roman" w:hAnsi="Times New Roman" w:cs="Times New Roman"/>
          <w:sz w:val="24"/>
          <w:szCs w:val="24"/>
          <w:u w:val="single"/>
        </w:rPr>
        <w:t>rauma informed resources by underlining</w:t>
      </w:r>
    </w:p>
    <w:p w:rsidR="00F70CD2" w:rsidRPr="00F70CD2" w:rsidRDefault="00F70CD2" w:rsidP="00F70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0CD2">
        <w:rPr>
          <w:rFonts w:ascii="Times New Roman" w:hAnsi="Times New Roman" w:cs="Times New Roman"/>
          <w:b/>
          <w:sz w:val="24"/>
          <w:szCs w:val="24"/>
        </w:rPr>
        <w:t>Services that also serve children/youth with both mental health challenge</w:t>
      </w:r>
      <w:r>
        <w:rPr>
          <w:rFonts w:ascii="Times New Roman" w:hAnsi="Times New Roman" w:cs="Times New Roman"/>
          <w:b/>
          <w:sz w:val="24"/>
          <w:szCs w:val="24"/>
        </w:rPr>
        <w:t>s and developmental disabilies by bolding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1A599D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Promotion: Targeted to whole population to improve social, emotional, behavioral, and mental wellbeing. </w:t>
            </w:r>
          </w:p>
          <w:p w:rsidR="001A599D" w:rsidRPr="00EE2E11" w:rsidRDefault="001A599D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Ex. Level 1 in Triple 1 of raising awareness in general public re: positive parenting.</w:t>
            </w:r>
          </w:p>
        </w:tc>
      </w:tr>
      <w:tr w:rsidR="001A599D" w:rsidRPr="00EE2E11" w:rsidTr="001A599D"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1A599D"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1A599D"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1A599D"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1A599D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Prevention: Targeted to a group considered at-risk for developing social, emotional, behavioral, mental, and substance use challenges.</w:t>
            </w:r>
          </w:p>
          <w:p w:rsidR="001A599D" w:rsidRPr="00EE2E11" w:rsidRDefault="001A599D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Ex.  Home visiting programs for infants and mothers based on risk factors of the family.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1A599D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Early Intervention: Targeted to those showing early symptoms of social, emotional, behavioral, mental, and substance use challenges.</w:t>
            </w:r>
          </w:p>
          <w:p w:rsidR="001A599D" w:rsidRPr="00EE2E11" w:rsidRDefault="001A599D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Ex. Preschool mental health consultation programs for pre-schools.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p w:rsidR="009C3310" w:rsidRPr="00EE2E11" w:rsidRDefault="009C3310" w:rsidP="001A599D">
      <w:pPr>
        <w:rPr>
          <w:rFonts w:ascii="Times New Roman" w:hAnsi="Times New Roman" w:cs="Times New Roman"/>
          <w:sz w:val="24"/>
          <w:szCs w:val="24"/>
        </w:rPr>
      </w:pPr>
    </w:p>
    <w:p w:rsidR="00D20C3E" w:rsidRPr="00EE2E11" w:rsidRDefault="00D20C3E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Mental Health/Substance Use Service for Youth</w:t>
            </w:r>
            <w:r w:rsidR="00EE2E11">
              <w:rPr>
                <w:rFonts w:ascii="Times New Roman" w:hAnsi="Times New Roman" w:cs="Times New Roman"/>
                <w:sz w:val="24"/>
                <w:szCs w:val="24"/>
              </w:rPr>
              <w:t xml:space="preserve"> and Families</w:t>
            </w:r>
          </w:p>
        </w:tc>
      </w:tr>
      <w:tr w:rsidR="001A599D" w:rsidRPr="00EE2E11" w:rsidTr="00EE2E11">
        <w:trPr>
          <w:trHeight w:val="872"/>
        </w:trPr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9C3310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Infancy and Early  Childhood: Children 0-5 and their families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Middle Childhood: Children 6-11 years and their families</w:t>
            </w: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Adolescents and their Families</w:t>
            </w: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Young Adults: 18-25 years</w:t>
            </w: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10" w:rsidRPr="00EE2E11" w:rsidTr="00B87559"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C3310" w:rsidRPr="00EE2E11" w:rsidRDefault="009C3310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p w:rsidR="00EE2E11" w:rsidRP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p w:rsidR="00EE2E11" w:rsidRP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p w:rsidR="00EE2E11" w:rsidRP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p w:rsidR="00EE2E11" w:rsidRP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Public Health and Primary Care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70CD2" w:rsidRPr="00EE2E11" w:rsidTr="007049B4">
        <w:tc>
          <w:tcPr>
            <w:tcW w:w="14616" w:type="dxa"/>
            <w:gridSpan w:val="7"/>
            <w:shd w:val="clear" w:color="auto" w:fill="C6D9F1" w:themeFill="text2" w:themeFillTint="33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Care Practices that Include Behavioral Health Services or Behavioral Health Services that Include Primary Care Services</w:t>
            </w:r>
          </w:p>
        </w:tc>
      </w:tr>
      <w:tr w:rsidR="00F70CD2" w:rsidRPr="00EE2E11" w:rsidTr="007049B4"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F70CD2" w:rsidRPr="00EE2E11" w:rsidTr="007049B4"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D2" w:rsidRPr="00EE2E11" w:rsidTr="007049B4"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D2" w:rsidRPr="00EE2E11" w:rsidTr="007049B4"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70CD2" w:rsidRPr="00EE2E11" w:rsidRDefault="00F70CD2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D2" w:rsidRPr="00EE2E11" w:rsidRDefault="00F70CD2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Parent Support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D20C3E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Mentoring Programs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Juvenile Crime Prevention Programs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F24A9" w:rsidRPr="00EE2E11" w:rsidTr="007049B4">
        <w:tc>
          <w:tcPr>
            <w:tcW w:w="14616" w:type="dxa"/>
            <w:gridSpan w:val="7"/>
            <w:shd w:val="clear" w:color="auto" w:fill="C6D9F1" w:themeFill="text2" w:themeFillTint="33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for Children/Smart Start program for Families with Children 0-5 years</w:t>
            </w: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4A9" w:rsidRPr="00EE2E11" w:rsidRDefault="00CF24A9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Programs for DSS Involved Families Only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EE2E11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 Spaces and Programs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3E" w:rsidRPr="00EE2E11" w:rsidRDefault="00D20C3E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A599D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1A599D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Safety Net Programs (housing, food, clothing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emergency funds</w:t>
            </w: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9D" w:rsidRPr="00EE2E11" w:rsidTr="00B87559"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A599D" w:rsidRPr="00EE2E11" w:rsidRDefault="001A599D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D20C3E">
        <w:tc>
          <w:tcPr>
            <w:tcW w:w="14616" w:type="dxa"/>
            <w:gridSpan w:val="7"/>
            <w:shd w:val="clear" w:color="auto" w:fill="C6D9F1" w:themeFill="text2" w:themeFillTint="33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After-school Programming for </w:t>
            </w:r>
            <w:r w:rsidR="00D20C3E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E2E11" w:rsidRPr="00EE2E11" w:rsidTr="00D20C3E">
        <w:tc>
          <w:tcPr>
            <w:tcW w:w="14616" w:type="dxa"/>
            <w:gridSpan w:val="7"/>
            <w:shd w:val="clear" w:color="auto" w:fill="C6D9F1" w:themeFill="text2" w:themeFillTint="33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Safe Spaces for Recreation for Adolescents</w:t>
            </w: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p w:rsidR="00F70CD2" w:rsidRDefault="00F70CD2" w:rsidP="001A599D">
      <w:pPr>
        <w:rPr>
          <w:rFonts w:ascii="Times New Roman" w:hAnsi="Times New Roman" w:cs="Times New Roman"/>
          <w:sz w:val="24"/>
          <w:szCs w:val="24"/>
        </w:rPr>
      </w:pPr>
    </w:p>
    <w:p w:rsidR="00F70CD2" w:rsidRPr="00EE2E11" w:rsidRDefault="00F70CD2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E2E11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 Spaces for Recreation for Families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11" w:rsidRP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E2E11" w:rsidRPr="00EE2E11" w:rsidTr="00EE2E11">
        <w:tc>
          <w:tcPr>
            <w:tcW w:w="14616" w:type="dxa"/>
            <w:gridSpan w:val="7"/>
            <w:shd w:val="clear" w:color="auto" w:fill="C6D9F1" w:themeFill="text2" w:themeFillTint="33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Cultural Resources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Name of Program/Service/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1" w:rsidRPr="00EE2E11" w:rsidTr="00B87559"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2E11" w:rsidRPr="00EE2E11" w:rsidRDefault="00EE2E11" w:rsidP="00B8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11" w:rsidRDefault="00EE2E11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F24A9" w:rsidRPr="00EE2E11" w:rsidTr="007049B4">
        <w:tc>
          <w:tcPr>
            <w:tcW w:w="14616" w:type="dxa"/>
            <w:gridSpan w:val="7"/>
            <w:shd w:val="clear" w:color="auto" w:fill="C6D9F1" w:themeFill="text2" w:themeFillTint="33"/>
          </w:tcPr>
          <w:p w:rsidR="00CF24A9" w:rsidRPr="00EE2E11" w:rsidRDefault="00CF24A9" w:rsidP="00CF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 Based Initiatives Supporting Families That are Not Captured Above</w:t>
            </w: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</w:p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/Faith Community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What is the service?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Who is eligible?</w:t>
            </w:r>
          </w:p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Expected Outcome of service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>Funding stream</w:t>
            </w: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1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9" w:rsidRPr="00EE2E11" w:rsidTr="007049B4"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F24A9" w:rsidRPr="00EE2E11" w:rsidRDefault="00CF24A9" w:rsidP="0070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4A9" w:rsidRDefault="00CF24A9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F24A9" w:rsidTr="00CF24A9">
        <w:tc>
          <w:tcPr>
            <w:tcW w:w="14616" w:type="dxa"/>
            <w:gridSpan w:val="4"/>
            <w:shd w:val="clear" w:color="auto" w:fill="C6D9F1" w:themeFill="text2" w:themeFillTint="33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Foundations or Business who Support Families</w:t>
            </w:r>
          </w:p>
        </w:tc>
      </w:tr>
      <w:tr w:rsidR="00CF24A9" w:rsidTr="00CF24A9"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Foundation or Business </w:t>
            </w: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priorities are funded?</w:t>
            </w: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cycle?</w:t>
            </w: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CF24A9" w:rsidTr="00CF24A9"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9" w:rsidTr="00CF24A9"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A9" w:rsidTr="00CF24A9"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24A9" w:rsidRDefault="00CF24A9" w:rsidP="001A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4A9" w:rsidRDefault="00CF24A9" w:rsidP="001A599D">
      <w:pPr>
        <w:rPr>
          <w:rFonts w:ascii="Times New Roman" w:hAnsi="Times New Roman" w:cs="Times New Roman"/>
          <w:sz w:val="24"/>
          <w:szCs w:val="24"/>
        </w:rPr>
      </w:pPr>
    </w:p>
    <w:p w:rsidR="00F70CD2" w:rsidRDefault="00F70CD2" w:rsidP="001A59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C3E" w:rsidRPr="00D20C3E" w:rsidRDefault="00D20C3E" w:rsidP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lastRenderedPageBreak/>
        <w:t>Choosing a priority area already established by the Community Collaborative or identified through community mapping process, identify a goal and use the mapping information to fill in grid below re: overlaps, gaps, implications, and action steps.</w:t>
      </w:r>
    </w:p>
    <w:p w:rsidR="00D20C3E" w:rsidRPr="00D20C3E" w:rsidRDefault="00D20C3E" w:rsidP="00D2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20C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20C3E" w:rsidRPr="00D20C3E" w:rsidRDefault="00D20C3E" w:rsidP="00D2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Ex: Increase early intervention services for the children 0-12 years and their families.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20C3E" w:rsidRPr="00D20C3E" w:rsidTr="00B87559"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Overlaps</w:t>
            </w: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Gaps</w:t>
            </w: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Implications</w:t>
            </w: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</w:tc>
      </w:tr>
      <w:tr w:rsidR="00D20C3E" w:rsidRPr="00D20C3E" w:rsidTr="00B87559"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3E" w:rsidRDefault="00D20C3E" w:rsidP="001A599D">
      <w:pPr>
        <w:rPr>
          <w:rFonts w:ascii="Times New Roman" w:hAnsi="Times New Roman" w:cs="Times New Roman"/>
          <w:sz w:val="24"/>
          <w:szCs w:val="24"/>
        </w:rPr>
      </w:pPr>
    </w:p>
    <w:p w:rsidR="00D20C3E" w:rsidRDefault="00D20C3E" w:rsidP="001A599D">
      <w:pPr>
        <w:rPr>
          <w:rFonts w:ascii="Times New Roman" w:hAnsi="Times New Roman" w:cs="Times New Roman"/>
          <w:sz w:val="24"/>
          <w:szCs w:val="24"/>
        </w:rPr>
      </w:pPr>
    </w:p>
    <w:p w:rsidR="00D20C3E" w:rsidRPr="00D20C3E" w:rsidRDefault="00D20C3E" w:rsidP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lastRenderedPageBreak/>
        <w:t>Choosing a priority area already established by the Community Collaborative or identified through community mapping process, identify a goal and use the mapping information to fill in grid below re: overlaps, gaps, implications, and action steps.</w:t>
      </w:r>
    </w:p>
    <w:p w:rsidR="00D20C3E" w:rsidRPr="00D20C3E" w:rsidRDefault="00D20C3E" w:rsidP="00D2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20C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20C3E" w:rsidRPr="00D20C3E" w:rsidRDefault="00D20C3E" w:rsidP="00D2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20C3E" w:rsidRPr="00D20C3E" w:rsidTr="00B87559"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Overlaps</w:t>
            </w: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Gaps</w:t>
            </w: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Implications</w:t>
            </w: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3E">
              <w:rPr>
                <w:rFonts w:ascii="Times New Roman" w:hAnsi="Times New Roman" w:cs="Times New Roman"/>
                <w:sz w:val="24"/>
                <w:szCs w:val="24"/>
              </w:rPr>
              <w:t>Action Steps</w:t>
            </w:r>
          </w:p>
        </w:tc>
      </w:tr>
      <w:tr w:rsidR="00D20C3E" w:rsidRPr="00D20C3E" w:rsidTr="00B87559"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20C3E" w:rsidRPr="00D20C3E" w:rsidRDefault="00D20C3E" w:rsidP="00D2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3E" w:rsidRDefault="00D20C3E" w:rsidP="001A599D">
      <w:pPr>
        <w:rPr>
          <w:rFonts w:ascii="Times New Roman" w:hAnsi="Times New Roman" w:cs="Times New Roman"/>
          <w:sz w:val="24"/>
          <w:szCs w:val="24"/>
        </w:rPr>
      </w:pPr>
    </w:p>
    <w:p w:rsidR="005F0A9E" w:rsidRDefault="005F0A9E" w:rsidP="001A599D">
      <w:pPr>
        <w:rPr>
          <w:rFonts w:ascii="Times New Roman" w:hAnsi="Times New Roman" w:cs="Times New Roman"/>
          <w:sz w:val="24"/>
          <w:szCs w:val="24"/>
        </w:rPr>
      </w:pPr>
    </w:p>
    <w:p w:rsidR="005F0A9E" w:rsidRPr="005F0A9E" w:rsidRDefault="005F0A9E" w:rsidP="005F0A9E">
      <w:pPr>
        <w:rPr>
          <w:rFonts w:ascii="Times New Roman" w:hAnsi="Times New Roman" w:cs="Times New Roman"/>
          <w:b/>
          <w:sz w:val="24"/>
          <w:szCs w:val="24"/>
        </w:rPr>
      </w:pPr>
      <w:r w:rsidRPr="005F0A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Sources and Resources: </w:t>
      </w: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A9E">
        <w:rPr>
          <w:rFonts w:ascii="Times New Roman" w:hAnsi="Times New Roman" w:cs="Times New Roman"/>
          <w:sz w:val="24"/>
          <w:szCs w:val="24"/>
        </w:rPr>
        <w:t>Community Resource Mapping: Knowing Your Youth Services Landscape.  Texas Workforce Commission Youth Programs. 2003.</w:t>
      </w: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A9E">
        <w:rPr>
          <w:rFonts w:ascii="Times New Roman" w:hAnsi="Times New Roman" w:cs="Times New Roman"/>
          <w:sz w:val="24"/>
          <w:szCs w:val="24"/>
        </w:rPr>
        <w:t>https://education.alaska.gov/tls/sped/pdf/Indicators/Indicator13/Articles/CommunityResourceMapping-Landscape.pdf</w:t>
      </w: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A9E">
        <w:rPr>
          <w:rFonts w:ascii="Times New Roman" w:hAnsi="Times New Roman" w:cs="Times New Roman"/>
          <w:sz w:val="24"/>
          <w:szCs w:val="24"/>
        </w:rPr>
        <w:t>Essential Tools: Improving Secondary Education and Transition for Youth with Disabilities-Community Resource Mapping.  National Center on Secondary Educations and Transition. College of Education and Human Development, University of Minnesota. 2005</w:t>
      </w: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A9E">
        <w:rPr>
          <w:rFonts w:ascii="Times New Roman" w:hAnsi="Times New Roman" w:cs="Times New Roman"/>
          <w:sz w:val="24"/>
          <w:szCs w:val="24"/>
        </w:rPr>
        <w:t>http://www.ncset.org/publications/essentialtools/mapping/NCSET_EssentialTools_ResourceMapping.pdf</w:t>
      </w: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A9E">
        <w:rPr>
          <w:rFonts w:ascii="Times New Roman" w:hAnsi="Times New Roman" w:cs="Times New Roman"/>
          <w:sz w:val="24"/>
          <w:szCs w:val="24"/>
        </w:rPr>
        <w:t>Mapping Interventions to Different Levels of Risk.  Substance Abuse and Mental Health Services Administration.</w:t>
      </w:r>
    </w:p>
    <w:p w:rsidR="005F0A9E" w:rsidRPr="005F0A9E" w:rsidRDefault="005F0A9E" w:rsidP="005F0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A9E">
        <w:rPr>
          <w:rFonts w:ascii="Times New Roman" w:hAnsi="Times New Roman" w:cs="Times New Roman"/>
          <w:sz w:val="24"/>
          <w:szCs w:val="24"/>
        </w:rPr>
        <w:t>http://www.samhsa.gov/capt/sites/default/files/resources/mapping-interventions-different-level-risks.pdf</w:t>
      </w:r>
    </w:p>
    <w:sectPr w:rsidR="005F0A9E" w:rsidRPr="005F0A9E" w:rsidSect="00781D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C93"/>
    <w:multiLevelType w:val="hybridMultilevel"/>
    <w:tmpl w:val="FFF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A"/>
    <w:rsid w:val="001A599D"/>
    <w:rsid w:val="005F0A9E"/>
    <w:rsid w:val="00781D9A"/>
    <w:rsid w:val="009C3310"/>
    <w:rsid w:val="00CF24A9"/>
    <w:rsid w:val="00D20C3E"/>
    <w:rsid w:val="00DC1C22"/>
    <w:rsid w:val="00EE2E11"/>
    <w:rsid w:val="00F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0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0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66F6BB-512D-4536-8FDA-EE49E2D5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Lackmann, Lisa Rene</dc:creator>
  <cp:lastModifiedBy>Lackmann, Lisa Rene</cp:lastModifiedBy>
  <cp:revision>4</cp:revision>
  <dcterms:created xsi:type="dcterms:W3CDTF">2015-12-09T15:20:00Z</dcterms:created>
  <dcterms:modified xsi:type="dcterms:W3CDTF">2015-12-21T14:44:00Z</dcterms:modified>
</cp:coreProperties>
</file>